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FF99C4" w14:textId="77777777" w:rsidR="00BC174D" w:rsidRDefault="00BC174D" w:rsidP="00BC174D">
      <w:pPr>
        <w:widowControl/>
        <w:spacing w:before="120" w:after="120"/>
        <w:jc w:val="center"/>
        <w:rPr>
          <w:rFonts w:asciiTheme="majorHAnsi" w:hAnsiTheme="majorHAnsi"/>
          <w:b/>
          <w:color w:val="auto"/>
        </w:rPr>
      </w:pPr>
    </w:p>
    <w:p w14:paraId="54C95C23" w14:textId="61F6E932" w:rsidR="001B6BCE" w:rsidRPr="00F52089" w:rsidRDefault="001B6BCE" w:rsidP="00F52089">
      <w:pPr>
        <w:widowControl/>
        <w:spacing w:before="120" w:after="120"/>
        <w:jc w:val="center"/>
        <w:rPr>
          <w:rFonts w:asciiTheme="majorHAnsi" w:hAnsiTheme="majorHAnsi"/>
          <w:color w:val="auto"/>
        </w:rPr>
      </w:pPr>
      <w:bookmarkStart w:id="0" w:name="_GoBack"/>
      <w:bookmarkEnd w:id="0"/>
      <w:r w:rsidRPr="00F52089">
        <w:rPr>
          <w:rFonts w:asciiTheme="majorHAnsi" w:hAnsiTheme="majorHAnsi"/>
          <w:b/>
          <w:bCs/>
        </w:rPr>
        <w:t xml:space="preserve">ANEXO </w:t>
      </w:r>
      <w:r w:rsidR="00863734" w:rsidRPr="00F52089">
        <w:rPr>
          <w:rFonts w:asciiTheme="majorHAnsi" w:hAnsiTheme="majorHAnsi"/>
          <w:b/>
          <w:bCs/>
        </w:rPr>
        <w:t>4</w:t>
      </w:r>
    </w:p>
    <w:p w14:paraId="4BE0830E" w14:textId="77777777" w:rsidR="001B6BCE" w:rsidRPr="00F52089" w:rsidRDefault="001B6BCE" w:rsidP="00F52089">
      <w:pPr>
        <w:widowControl/>
        <w:spacing w:before="120" w:after="120"/>
        <w:jc w:val="center"/>
        <w:rPr>
          <w:rFonts w:asciiTheme="majorHAnsi" w:hAnsiTheme="majorHAnsi"/>
          <w:color w:val="auto"/>
        </w:rPr>
      </w:pPr>
      <w:r w:rsidRPr="00F52089">
        <w:rPr>
          <w:rFonts w:asciiTheme="majorHAnsi" w:hAnsiTheme="majorHAnsi"/>
          <w:b/>
          <w:bCs/>
        </w:rPr>
        <w:t>PROVA DE MÚSICA</w:t>
      </w:r>
    </w:p>
    <w:p w14:paraId="7F108FD7" w14:textId="77777777" w:rsidR="001B6BCE" w:rsidRPr="00F52089" w:rsidRDefault="001B6BCE" w:rsidP="00F52089">
      <w:pPr>
        <w:widowControl/>
        <w:spacing w:before="120" w:after="120"/>
        <w:rPr>
          <w:rFonts w:asciiTheme="majorHAnsi" w:hAnsiTheme="majorHAnsi"/>
          <w:color w:val="auto"/>
        </w:rPr>
      </w:pPr>
    </w:p>
    <w:p w14:paraId="396B308E" w14:textId="77777777" w:rsidR="001B6BCE" w:rsidRPr="00F52089" w:rsidRDefault="001B6BCE" w:rsidP="00F52089">
      <w:pPr>
        <w:widowControl/>
        <w:spacing w:before="120" w:after="120"/>
        <w:jc w:val="both"/>
        <w:rPr>
          <w:rFonts w:asciiTheme="majorHAnsi" w:hAnsiTheme="majorHAnsi"/>
          <w:color w:val="auto"/>
        </w:rPr>
      </w:pPr>
      <w:r w:rsidRPr="00F52089">
        <w:rPr>
          <w:rFonts w:asciiTheme="majorHAnsi" w:hAnsiTheme="majorHAnsi"/>
        </w:rPr>
        <w:t xml:space="preserve">A prova de música será dividida em duas etapas: escrita e prática. </w:t>
      </w:r>
    </w:p>
    <w:p w14:paraId="60327E64" w14:textId="77777777" w:rsidR="001B6BCE" w:rsidRPr="00F52089" w:rsidRDefault="001B6BCE" w:rsidP="00F52089">
      <w:pPr>
        <w:widowControl/>
        <w:spacing w:before="120" w:after="120"/>
        <w:rPr>
          <w:rFonts w:asciiTheme="majorHAnsi" w:hAnsiTheme="majorHAnsi"/>
          <w:color w:val="auto"/>
        </w:rPr>
      </w:pPr>
    </w:p>
    <w:p w14:paraId="0C27B51F" w14:textId="77777777" w:rsidR="001B6BCE" w:rsidRPr="00F52089" w:rsidRDefault="001B6BCE" w:rsidP="00F52089">
      <w:pPr>
        <w:widowControl/>
        <w:spacing w:before="120" w:after="120"/>
        <w:jc w:val="both"/>
        <w:rPr>
          <w:rFonts w:asciiTheme="majorHAnsi" w:hAnsiTheme="majorHAnsi"/>
          <w:color w:val="auto"/>
        </w:rPr>
      </w:pPr>
      <w:r w:rsidRPr="00F52089">
        <w:rPr>
          <w:rFonts w:asciiTheme="majorHAnsi" w:hAnsiTheme="majorHAnsi"/>
          <w:b/>
          <w:bCs/>
        </w:rPr>
        <w:t>1. PROVA ESCRITA</w:t>
      </w:r>
    </w:p>
    <w:p w14:paraId="6A5C243A" w14:textId="77777777" w:rsidR="001B6BCE" w:rsidRPr="00F52089" w:rsidRDefault="001B6BCE" w:rsidP="00F52089">
      <w:pPr>
        <w:widowControl/>
        <w:spacing w:before="120" w:after="120"/>
        <w:rPr>
          <w:rFonts w:asciiTheme="majorHAnsi" w:hAnsiTheme="majorHAnsi"/>
          <w:color w:val="auto"/>
        </w:rPr>
      </w:pPr>
    </w:p>
    <w:p w14:paraId="6BE6A739" w14:textId="77777777" w:rsidR="001B6BCE" w:rsidRPr="00F52089" w:rsidRDefault="001B6BCE" w:rsidP="00F52089">
      <w:pPr>
        <w:widowControl/>
        <w:spacing w:before="120" w:after="120"/>
        <w:ind w:left="277"/>
        <w:jc w:val="both"/>
        <w:rPr>
          <w:rFonts w:asciiTheme="majorHAnsi" w:hAnsiTheme="majorHAnsi"/>
          <w:color w:val="auto"/>
        </w:rPr>
      </w:pPr>
      <w:r w:rsidRPr="00F52089">
        <w:rPr>
          <w:rFonts w:asciiTheme="majorHAnsi" w:hAnsiTheme="majorHAnsi"/>
        </w:rPr>
        <w:t xml:space="preserve">A prova escrita de música tratará de assuntos teóricos, analíticos, históricos e de percepção musical. </w:t>
      </w:r>
    </w:p>
    <w:p w14:paraId="0AAA33F7" w14:textId="77777777" w:rsidR="001B6BCE" w:rsidRPr="00F52089" w:rsidRDefault="001B6BCE" w:rsidP="00F52089">
      <w:pPr>
        <w:widowControl/>
        <w:spacing w:before="120" w:after="120"/>
        <w:ind w:left="277"/>
        <w:jc w:val="both"/>
        <w:rPr>
          <w:rFonts w:asciiTheme="majorHAnsi" w:hAnsiTheme="majorHAnsi"/>
          <w:color w:val="auto"/>
        </w:rPr>
      </w:pPr>
      <w:r w:rsidRPr="00F52089">
        <w:rPr>
          <w:rFonts w:asciiTheme="majorHAnsi" w:hAnsiTheme="majorHAnsi"/>
        </w:rPr>
        <w:t xml:space="preserve">Os títulos a seguir são </w:t>
      </w:r>
      <w:r w:rsidRPr="00F52089">
        <w:rPr>
          <w:rFonts w:asciiTheme="majorHAnsi" w:hAnsiTheme="majorHAnsi"/>
          <w:b/>
          <w:bCs/>
        </w:rPr>
        <w:t xml:space="preserve">sugestões de leitura </w:t>
      </w:r>
      <w:r w:rsidRPr="00F52089">
        <w:rPr>
          <w:rFonts w:asciiTheme="majorHAnsi" w:hAnsiTheme="majorHAnsi"/>
        </w:rPr>
        <w:t>para a realização da prova:</w:t>
      </w:r>
    </w:p>
    <w:p w14:paraId="3E9840C1" w14:textId="77777777" w:rsidR="001B6BCE" w:rsidRPr="00F52089" w:rsidRDefault="001B6BCE" w:rsidP="00F52089">
      <w:pPr>
        <w:widowControl/>
        <w:spacing w:before="120" w:after="120"/>
        <w:rPr>
          <w:rFonts w:asciiTheme="majorHAnsi" w:hAnsiTheme="majorHAnsi"/>
          <w:color w:val="auto"/>
        </w:rPr>
      </w:pPr>
    </w:p>
    <w:p w14:paraId="71F90487" w14:textId="77777777" w:rsidR="001B6BCE" w:rsidRPr="00F52089" w:rsidRDefault="001B6BCE" w:rsidP="00F52089">
      <w:pPr>
        <w:widowControl/>
        <w:spacing w:before="120" w:after="120"/>
        <w:ind w:left="277"/>
        <w:jc w:val="both"/>
        <w:rPr>
          <w:rFonts w:asciiTheme="majorHAnsi" w:hAnsiTheme="majorHAnsi"/>
          <w:color w:val="auto"/>
          <w:lang w:val="en-US"/>
        </w:rPr>
      </w:pPr>
      <w:proofErr w:type="gramStart"/>
      <w:r w:rsidRPr="00F52089">
        <w:rPr>
          <w:rFonts w:asciiTheme="majorHAnsi" w:hAnsiTheme="majorHAnsi"/>
          <w:shd w:val="clear" w:color="auto" w:fill="FFFFFF"/>
          <w:lang w:val="en-US"/>
        </w:rPr>
        <w:t>GREEN, Douglass Marshall.</w:t>
      </w:r>
      <w:proofErr w:type="gramEnd"/>
      <w:r w:rsidRPr="00F52089">
        <w:rPr>
          <w:rFonts w:asciiTheme="majorHAnsi" w:hAnsiTheme="majorHAnsi"/>
          <w:shd w:val="clear" w:color="auto" w:fill="FFFFFF"/>
          <w:lang w:val="en-US"/>
        </w:rPr>
        <w:t xml:space="preserve"> </w:t>
      </w:r>
      <w:r w:rsidRPr="00F52089">
        <w:rPr>
          <w:rFonts w:asciiTheme="majorHAnsi" w:hAnsiTheme="majorHAnsi"/>
          <w:b/>
          <w:bCs/>
          <w:shd w:val="clear" w:color="auto" w:fill="FFFFFF"/>
          <w:lang w:val="en-US"/>
        </w:rPr>
        <w:t>Form in tonal music: An introduction to analysis</w:t>
      </w:r>
      <w:r w:rsidRPr="00F52089">
        <w:rPr>
          <w:rFonts w:asciiTheme="majorHAnsi" w:hAnsiTheme="majorHAnsi"/>
          <w:shd w:val="clear" w:color="auto" w:fill="FFFFFF"/>
          <w:lang w:val="en-US"/>
        </w:rPr>
        <w:t>. Belmont, CA: Wadsworth/Thomson Learning, 1993.</w:t>
      </w:r>
    </w:p>
    <w:p w14:paraId="792F95C4" w14:textId="77777777" w:rsidR="001B6BCE" w:rsidRPr="00F52089" w:rsidRDefault="001B6BCE" w:rsidP="00F52089">
      <w:pPr>
        <w:widowControl/>
        <w:spacing w:before="120" w:after="120"/>
        <w:ind w:left="277"/>
        <w:jc w:val="both"/>
        <w:rPr>
          <w:rFonts w:asciiTheme="majorHAnsi" w:hAnsiTheme="majorHAnsi"/>
          <w:color w:val="auto"/>
          <w:lang w:val="en-US"/>
        </w:rPr>
      </w:pPr>
      <w:proofErr w:type="gramStart"/>
      <w:r w:rsidRPr="00F52089">
        <w:rPr>
          <w:rFonts w:asciiTheme="majorHAnsi" w:hAnsiTheme="majorHAnsi"/>
          <w:shd w:val="clear" w:color="auto" w:fill="FFFFFF"/>
          <w:lang w:val="en-US"/>
        </w:rPr>
        <w:t>KOSTKA, Stefan M.; PAYNE, Dorothy.</w:t>
      </w:r>
      <w:proofErr w:type="gramEnd"/>
      <w:r w:rsidRPr="00F52089">
        <w:rPr>
          <w:rFonts w:asciiTheme="majorHAnsi" w:hAnsiTheme="majorHAnsi"/>
          <w:shd w:val="clear" w:color="auto" w:fill="FFFFFF"/>
          <w:lang w:val="en-US"/>
        </w:rPr>
        <w:t xml:space="preserve"> </w:t>
      </w:r>
      <w:proofErr w:type="gramStart"/>
      <w:r w:rsidRPr="00F52089">
        <w:rPr>
          <w:rFonts w:asciiTheme="majorHAnsi" w:hAnsiTheme="majorHAnsi"/>
          <w:b/>
          <w:bCs/>
          <w:shd w:val="clear" w:color="auto" w:fill="FFFFFF"/>
          <w:lang w:val="en-US"/>
        </w:rPr>
        <w:t>Tonal harmony, with an introduction to twentieth-century music</w:t>
      </w:r>
      <w:r w:rsidRPr="00F52089">
        <w:rPr>
          <w:rFonts w:asciiTheme="majorHAnsi" w:hAnsiTheme="majorHAnsi"/>
          <w:shd w:val="clear" w:color="auto" w:fill="FFFFFF"/>
          <w:lang w:val="en-US"/>
        </w:rPr>
        <w:t>.</w:t>
      </w:r>
      <w:proofErr w:type="gramEnd"/>
      <w:r w:rsidRPr="00F52089">
        <w:rPr>
          <w:rFonts w:asciiTheme="majorHAnsi" w:hAnsiTheme="majorHAnsi"/>
          <w:shd w:val="clear" w:color="auto" w:fill="FFFFFF"/>
          <w:lang w:val="en-US"/>
        </w:rPr>
        <w:t xml:space="preserve"> 6 ed. Boston: McGraw-Hill, 2008.</w:t>
      </w:r>
    </w:p>
    <w:p w14:paraId="3191819B" w14:textId="77777777" w:rsidR="001B6BCE" w:rsidRPr="00F52089" w:rsidRDefault="001B6BCE" w:rsidP="00F52089">
      <w:pPr>
        <w:widowControl/>
        <w:spacing w:before="120" w:after="120"/>
        <w:ind w:left="277"/>
        <w:jc w:val="both"/>
        <w:rPr>
          <w:rFonts w:asciiTheme="majorHAnsi" w:hAnsiTheme="majorHAnsi"/>
          <w:color w:val="auto"/>
          <w:lang w:val="en-US"/>
        </w:rPr>
      </w:pPr>
      <w:r w:rsidRPr="00F52089">
        <w:rPr>
          <w:rFonts w:asciiTheme="majorHAnsi" w:hAnsiTheme="majorHAnsi"/>
          <w:lang w:val="en-US"/>
        </w:rPr>
        <w:t xml:space="preserve">PISTON, Walter. </w:t>
      </w:r>
      <w:r w:rsidRPr="00F52089">
        <w:rPr>
          <w:rFonts w:asciiTheme="majorHAnsi" w:hAnsiTheme="majorHAnsi"/>
          <w:b/>
          <w:bCs/>
          <w:lang w:val="en-US"/>
        </w:rPr>
        <w:t>Harmony</w:t>
      </w:r>
      <w:r w:rsidRPr="00F52089">
        <w:rPr>
          <w:rFonts w:asciiTheme="majorHAnsi" w:hAnsiTheme="majorHAnsi"/>
          <w:lang w:val="en-US"/>
        </w:rPr>
        <w:t>. New York: Norton, 1987.</w:t>
      </w:r>
    </w:p>
    <w:p w14:paraId="3625E576" w14:textId="77777777" w:rsidR="001B6BCE" w:rsidRPr="00F52089" w:rsidRDefault="001B6BCE" w:rsidP="00F52089">
      <w:pPr>
        <w:widowControl/>
        <w:spacing w:before="120" w:after="120"/>
        <w:ind w:left="277"/>
        <w:jc w:val="both"/>
        <w:rPr>
          <w:rFonts w:asciiTheme="majorHAnsi" w:hAnsiTheme="majorHAnsi"/>
          <w:color w:val="auto"/>
          <w:lang w:val="en-US"/>
        </w:rPr>
      </w:pPr>
      <w:r w:rsidRPr="00F52089">
        <w:rPr>
          <w:rFonts w:asciiTheme="majorHAnsi" w:hAnsiTheme="majorHAnsi"/>
          <w:shd w:val="clear" w:color="auto" w:fill="FFFFFF"/>
          <w:lang w:val="en-US"/>
        </w:rPr>
        <w:t xml:space="preserve">DAMSCHRODER, David. </w:t>
      </w:r>
      <w:r w:rsidRPr="00F52089">
        <w:rPr>
          <w:rFonts w:asciiTheme="majorHAnsi" w:hAnsiTheme="majorHAnsi"/>
          <w:b/>
          <w:bCs/>
          <w:shd w:val="clear" w:color="auto" w:fill="FFFFFF"/>
          <w:lang w:val="en-US"/>
        </w:rPr>
        <w:t>Thinking about harmony: historical perspectives on analysis</w:t>
      </w:r>
      <w:r w:rsidRPr="00F52089">
        <w:rPr>
          <w:rFonts w:asciiTheme="majorHAnsi" w:hAnsiTheme="majorHAnsi"/>
          <w:shd w:val="clear" w:color="auto" w:fill="FFFFFF"/>
          <w:lang w:val="en-US"/>
        </w:rPr>
        <w:t>. Cambridge: Cambridge University Press, 2008.</w:t>
      </w:r>
    </w:p>
    <w:p w14:paraId="66E0A4A6" w14:textId="77777777" w:rsidR="001B6BCE" w:rsidRPr="00F52089" w:rsidRDefault="001B6BCE" w:rsidP="00F52089">
      <w:pPr>
        <w:widowControl/>
        <w:spacing w:before="120" w:after="120"/>
        <w:ind w:left="277"/>
        <w:rPr>
          <w:rFonts w:asciiTheme="majorHAnsi" w:hAnsiTheme="majorHAnsi"/>
          <w:color w:val="auto"/>
        </w:rPr>
      </w:pPr>
      <w:proofErr w:type="gramStart"/>
      <w:r w:rsidRPr="00F52089">
        <w:rPr>
          <w:rFonts w:asciiTheme="majorHAnsi" w:hAnsiTheme="majorHAnsi"/>
          <w:lang w:val="en-US"/>
        </w:rPr>
        <w:t>GROUT, Donald Jay; PALISCA, Claude V.</w:t>
      </w:r>
      <w:proofErr w:type="gramEnd"/>
      <w:r w:rsidRPr="00F52089">
        <w:rPr>
          <w:rFonts w:asciiTheme="majorHAnsi" w:hAnsiTheme="majorHAnsi"/>
          <w:lang w:val="en-US"/>
        </w:rPr>
        <w:t xml:space="preserve"> </w:t>
      </w:r>
      <w:r w:rsidRPr="00F52089">
        <w:rPr>
          <w:rFonts w:asciiTheme="majorHAnsi" w:hAnsiTheme="majorHAnsi"/>
          <w:b/>
          <w:bCs/>
          <w:lang w:val="en-US"/>
        </w:rPr>
        <w:t xml:space="preserve">A history of western music </w:t>
      </w:r>
      <w:r w:rsidRPr="00F52089">
        <w:rPr>
          <w:rFonts w:asciiTheme="majorHAnsi" w:hAnsiTheme="majorHAnsi"/>
          <w:lang w:val="en-US"/>
        </w:rPr>
        <w:t xml:space="preserve">(8ª. </w:t>
      </w:r>
      <w:proofErr w:type="gramStart"/>
      <w:r w:rsidRPr="00F52089">
        <w:rPr>
          <w:rFonts w:asciiTheme="majorHAnsi" w:hAnsiTheme="majorHAnsi"/>
          <w:lang w:val="en-US"/>
        </w:rPr>
        <w:t>ed</w:t>
      </w:r>
      <w:proofErr w:type="gramEnd"/>
      <w:r w:rsidRPr="00F52089">
        <w:rPr>
          <w:rFonts w:asciiTheme="majorHAnsi" w:hAnsiTheme="majorHAnsi"/>
          <w:lang w:val="en-US"/>
        </w:rPr>
        <w:t xml:space="preserve">.). </w:t>
      </w:r>
      <w:r w:rsidRPr="00F52089">
        <w:rPr>
          <w:rFonts w:asciiTheme="majorHAnsi" w:hAnsiTheme="majorHAnsi"/>
        </w:rPr>
        <w:t xml:space="preserve">New York: W. W. Norton, 2009. </w:t>
      </w:r>
    </w:p>
    <w:p w14:paraId="53196AC4" w14:textId="77777777" w:rsidR="001B6BCE" w:rsidRPr="00F52089" w:rsidRDefault="001B6BCE" w:rsidP="00F52089">
      <w:pPr>
        <w:widowControl/>
        <w:spacing w:before="120" w:after="120"/>
        <w:ind w:left="277"/>
        <w:rPr>
          <w:rFonts w:asciiTheme="majorHAnsi" w:hAnsiTheme="majorHAnsi"/>
          <w:color w:val="auto"/>
        </w:rPr>
      </w:pPr>
      <w:r w:rsidRPr="00F52089">
        <w:rPr>
          <w:rFonts w:asciiTheme="majorHAnsi" w:hAnsiTheme="majorHAnsi"/>
        </w:rPr>
        <w:t xml:space="preserve">BENWARD, Bruce; KOLOSICK, Timothy. </w:t>
      </w:r>
      <w:r w:rsidRPr="00F52089">
        <w:rPr>
          <w:rFonts w:asciiTheme="majorHAnsi" w:hAnsiTheme="majorHAnsi"/>
          <w:b/>
          <w:bCs/>
        </w:rPr>
        <w:t xml:space="preserve">Percepção musical: </w:t>
      </w:r>
      <w:r w:rsidRPr="00F52089">
        <w:rPr>
          <w:rFonts w:asciiTheme="majorHAnsi" w:hAnsiTheme="majorHAnsi"/>
        </w:rPr>
        <w:t xml:space="preserve">prática auditiva para músicos. Tradução de Adriana Lopes da Cunha Moreira. São Paulo: EDUSP, 2009. </w:t>
      </w:r>
    </w:p>
    <w:p w14:paraId="1121C1B7" w14:textId="77777777" w:rsidR="001B6BCE" w:rsidRPr="00F52089" w:rsidRDefault="001B6BCE" w:rsidP="00F52089">
      <w:pPr>
        <w:widowControl/>
        <w:spacing w:before="120" w:after="120"/>
        <w:ind w:left="277"/>
        <w:jc w:val="both"/>
        <w:rPr>
          <w:rFonts w:asciiTheme="majorHAnsi" w:hAnsiTheme="majorHAnsi"/>
          <w:color w:val="auto"/>
          <w:lang w:val="en-US"/>
        </w:rPr>
      </w:pPr>
      <w:r w:rsidRPr="00F52089">
        <w:rPr>
          <w:rFonts w:asciiTheme="majorHAnsi" w:hAnsiTheme="majorHAnsi"/>
          <w:lang w:val="en-US"/>
        </w:rPr>
        <w:t xml:space="preserve">DAVIE, Cedric T. </w:t>
      </w:r>
      <w:r w:rsidRPr="00F52089">
        <w:rPr>
          <w:rFonts w:asciiTheme="majorHAnsi" w:hAnsiTheme="majorHAnsi"/>
          <w:b/>
          <w:bCs/>
          <w:lang w:val="en-US"/>
        </w:rPr>
        <w:t>Musical structure and design</w:t>
      </w:r>
      <w:r w:rsidRPr="00F52089">
        <w:rPr>
          <w:rFonts w:asciiTheme="majorHAnsi" w:hAnsiTheme="majorHAnsi"/>
          <w:lang w:val="en-US"/>
        </w:rPr>
        <w:t>. New York: Dover, 1966.</w:t>
      </w:r>
    </w:p>
    <w:p w14:paraId="57113B28" w14:textId="77777777" w:rsidR="001B6BCE" w:rsidRPr="00F52089" w:rsidRDefault="001B6BCE" w:rsidP="00F52089">
      <w:pPr>
        <w:widowControl/>
        <w:spacing w:before="120" w:after="120"/>
        <w:ind w:left="277"/>
        <w:rPr>
          <w:rFonts w:asciiTheme="majorHAnsi" w:hAnsiTheme="majorHAnsi"/>
          <w:color w:val="auto"/>
        </w:rPr>
      </w:pPr>
      <w:r w:rsidRPr="00F52089">
        <w:rPr>
          <w:rFonts w:asciiTheme="majorHAnsi" w:hAnsiTheme="majorHAnsi"/>
          <w:lang w:val="en-US"/>
        </w:rPr>
        <w:t xml:space="preserve">SCHOENBERG, Arnold. </w:t>
      </w:r>
      <w:r w:rsidRPr="00F52089">
        <w:rPr>
          <w:rFonts w:asciiTheme="majorHAnsi" w:hAnsiTheme="majorHAnsi"/>
          <w:b/>
          <w:bCs/>
        </w:rPr>
        <w:t>Fundamentos da composição musical</w:t>
      </w:r>
      <w:r w:rsidRPr="00F52089">
        <w:rPr>
          <w:rFonts w:asciiTheme="majorHAnsi" w:hAnsiTheme="majorHAnsi"/>
        </w:rPr>
        <w:t>. São Paulo: EDUSP, 1991.</w:t>
      </w:r>
    </w:p>
    <w:p w14:paraId="4B1757C7" w14:textId="77777777" w:rsidR="001B6BCE" w:rsidRPr="00F52089" w:rsidRDefault="001B6BCE" w:rsidP="00F52089">
      <w:pPr>
        <w:widowControl/>
        <w:spacing w:before="120" w:after="120"/>
        <w:ind w:left="277"/>
        <w:rPr>
          <w:rFonts w:asciiTheme="majorHAnsi" w:hAnsiTheme="majorHAnsi"/>
          <w:color w:val="auto"/>
          <w:lang w:val="en-US"/>
        </w:rPr>
      </w:pPr>
      <w:r w:rsidRPr="00F52089">
        <w:rPr>
          <w:rFonts w:asciiTheme="majorHAnsi" w:hAnsiTheme="majorHAnsi"/>
          <w:shd w:val="clear" w:color="auto" w:fill="FFFFFF"/>
          <w:lang w:val="en-US"/>
        </w:rPr>
        <w:t xml:space="preserve">AGAWU, Victor Kofi. </w:t>
      </w:r>
      <w:r w:rsidRPr="00F52089">
        <w:rPr>
          <w:rFonts w:asciiTheme="majorHAnsi" w:hAnsiTheme="majorHAnsi"/>
          <w:b/>
          <w:bCs/>
          <w:shd w:val="clear" w:color="auto" w:fill="FFFFFF"/>
          <w:lang w:val="en-US"/>
        </w:rPr>
        <w:t>Music as discourse: semiotic adventures in romantic music</w:t>
      </w:r>
      <w:r w:rsidRPr="00F52089">
        <w:rPr>
          <w:rFonts w:asciiTheme="majorHAnsi" w:hAnsiTheme="majorHAnsi"/>
          <w:shd w:val="clear" w:color="auto" w:fill="FFFFFF"/>
          <w:lang w:val="en-US"/>
        </w:rPr>
        <w:t xml:space="preserve">. </w:t>
      </w:r>
      <w:r w:rsidRPr="00F52089">
        <w:rPr>
          <w:rFonts w:asciiTheme="majorHAnsi" w:hAnsiTheme="majorHAnsi"/>
          <w:shd w:val="clear" w:color="auto" w:fill="FFFFFF"/>
        </w:rPr>
        <w:t xml:space="preserve">Oxford [etc.]: Oxford University Press, 2014. Ou edição em espanhol: AGAWU, Victor Kofi. </w:t>
      </w:r>
      <w:r w:rsidRPr="00F52089">
        <w:rPr>
          <w:rFonts w:asciiTheme="majorHAnsi" w:hAnsiTheme="majorHAnsi"/>
          <w:b/>
          <w:bCs/>
          <w:shd w:val="clear" w:color="auto" w:fill="FFFFFF"/>
        </w:rPr>
        <w:t>La música como discurso. Aventuras semióticas en la música romántica</w:t>
      </w:r>
      <w:r w:rsidRPr="00F52089">
        <w:rPr>
          <w:rFonts w:asciiTheme="majorHAnsi" w:hAnsiTheme="majorHAnsi"/>
          <w:shd w:val="clear" w:color="auto" w:fill="FFFFFF"/>
        </w:rPr>
        <w:t xml:space="preserve">. </w:t>
      </w:r>
      <w:r w:rsidRPr="00F52089">
        <w:rPr>
          <w:rFonts w:asciiTheme="majorHAnsi" w:hAnsiTheme="majorHAnsi"/>
          <w:shd w:val="clear" w:color="auto" w:fill="FFFFFF"/>
          <w:lang w:val="en-US"/>
        </w:rPr>
        <w:t xml:space="preserve">Buenos Aires, </w:t>
      </w:r>
      <w:proofErr w:type="spellStart"/>
      <w:r w:rsidRPr="00F52089">
        <w:rPr>
          <w:rFonts w:asciiTheme="majorHAnsi" w:hAnsiTheme="majorHAnsi"/>
          <w:shd w:val="clear" w:color="auto" w:fill="FFFFFF"/>
          <w:lang w:val="en-US"/>
        </w:rPr>
        <w:t>Eterna</w:t>
      </w:r>
      <w:proofErr w:type="spellEnd"/>
      <w:r w:rsidRPr="00F52089">
        <w:rPr>
          <w:rFonts w:asciiTheme="majorHAnsi" w:hAnsiTheme="majorHAnsi"/>
          <w:shd w:val="clear" w:color="auto" w:fill="FFFFFF"/>
          <w:lang w:val="en-US"/>
        </w:rPr>
        <w:t xml:space="preserve"> </w:t>
      </w:r>
      <w:proofErr w:type="spellStart"/>
      <w:r w:rsidRPr="00F52089">
        <w:rPr>
          <w:rFonts w:asciiTheme="majorHAnsi" w:hAnsiTheme="majorHAnsi"/>
          <w:shd w:val="clear" w:color="auto" w:fill="FFFFFF"/>
          <w:lang w:val="en-US"/>
        </w:rPr>
        <w:t>Cadencia</w:t>
      </w:r>
      <w:proofErr w:type="spellEnd"/>
      <w:r w:rsidRPr="00F52089">
        <w:rPr>
          <w:rFonts w:asciiTheme="majorHAnsi" w:hAnsiTheme="majorHAnsi"/>
          <w:shd w:val="clear" w:color="auto" w:fill="FFFFFF"/>
          <w:lang w:val="en-US"/>
        </w:rPr>
        <w:t>, 2012.</w:t>
      </w:r>
    </w:p>
    <w:p w14:paraId="598F5CDC" w14:textId="77777777" w:rsidR="001B6BCE" w:rsidRPr="00F52089" w:rsidRDefault="001B6BCE" w:rsidP="00F52089">
      <w:pPr>
        <w:widowControl/>
        <w:spacing w:before="120" w:after="120"/>
        <w:ind w:left="277"/>
        <w:jc w:val="both"/>
        <w:rPr>
          <w:rFonts w:asciiTheme="majorHAnsi" w:hAnsiTheme="majorHAnsi"/>
          <w:color w:val="auto"/>
        </w:rPr>
      </w:pPr>
      <w:proofErr w:type="gramStart"/>
      <w:r w:rsidRPr="00F52089">
        <w:rPr>
          <w:rFonts w:asciiTheme="majorHAnsi" w:hAnsiTheme="majorHAnsi"/>
          <w:shd w:val="clear" w:color="auto" w:fill="FFFFFF"/>
          <w:lang w:val="en-US"/>
        </w:rPr>
        <w:t xml:space="preserve">DUNSBY, Jonathan; </w:t>
      </w:r>
      <w:proofErr w:type="spellStart"/>
      <w:r w:rsidRPr="00F52089">
        <w:rPr>
          <w:rFonts w:asciiTheme="majorHAnsi" w:hAnsiTheme="majorHAnsi"/>
          <w:shd w:val="clear" w:color="auto" w:fill="FFFFFF"/>
          <w:lang w:val="en-US"/>
        </w:rPr>
        <w:t>Whittal</w:t>
      </w:r>
      <w:proofErr w:type="spellEnd"/>
      <w:r w:rsidRPr="00F52089">
        <w:rPr>
          <w:rFonts w:asciiTheme="majorHAnsi" w:hAnsiTheme="majorHAnsi"/>
          <w:shd w:val="clear" w:color="auto" w:fill="FFFFFF"/>
          <w:lang w:val="en-US"/>
        </w:rPr>
        <w:t>, Arnold.</w:t>
      </w:r>
      <w:proofErr w:type="gramEnd"/>
      <w:r w:rsidRPr="00F52089">
        <w:rPr>
          <w:rFonts w:asciiTheme="majorHAnsi" w:hAnsiTheme="majorHAnsi"/>
          <w:shd w:val="clear" w:color="auto" w:fill="FFFFFF"/>
          <w:lang w:val="en-US"/>
        </w:rPr>
        <w:t xml:space="preserve"> </w:t>
      </w:r>
      <w:proofErr w:type="gramStart"/>
      <w:r w:rsidRPr="00F52089">
        <w:rPr>
          <w:rFonts w:asciiTheme="majorHAnsi" w:hAnsiTheme="majorHAnsi"/>
          <w:b/>
          <w:bCs/>
          <w:shd w:val="clear" w:color="auto" w:fill="FFFFFF"/>
          <w:lang w:val="en-US"/>
        </w:rPr>
        <w:t>Music analysis in theory and practice</w:t>
      </w:r>
      <w:r w:rsidRPr="00F52089">
        <w:rPr>
          <w:rFonts w:asciiTheme="majorHAnsi" w:hAnsiTheme="majorHAnsi"/>
          <w:shd w:val="clear" w:color="auto" w:fill="FFFFFF"/>
          <w:lang w:val="en-US"/>
        </w:rPr>
        <w:t>.</w:t>
      </w:r>
      <w:proofErr w:type="gramEnd"/>
      <w:r w:rsidRPr="00F52089">
        <w:rPr>
          <w:rFonts w:asciiTheme="majorHAnsi" w:hAnsiTheme="majorHAnsi"/>
          <w:shd w:val="clear" w:color="auto" w:fill="FFFFFF"/>
          <w:lang w:val="en-US"/>
        </w:rPr>
        <w:t xml:space="preserve"> </w:t>
      </w:r>
      <w:r w:rsidRPr="00F52089">
        <w:rPr>
          <w:rFonts w:asciiTheme="majorHAnsi" w:hAnsiTheme="majorHAnsi"/>
          <w:shd w:val="clear" w:color="auto" w:fill="FFFFFF"/>
        </w:rPr>
        <w:t xml:space="preserve">London: Faber and Faber, 1988. Ou edição em português: DUNSBY, Jonathan e WHITTALL, Arnold. </w:t>
      </w:r>
      <w:r w:rsidRPr="00F52089">
        <w:rPr>
          <w:rFonts w:asciiTheme="majorHAnsi" w:hAnsiTheme="majorHAnsi"/>
          <w:b/>
          <w:bCs/>
          <w:shd w:val="clear" w:color="auto" w:fill="FFFFFF"/>
        </w:rPr>
        <w:t xml:space="preserve">Análise musical na teoria e na prática. </w:t>
      </w:r>
      <w:r w:rsidRPr="00F52089">
        <w:rPr>
          <w:rFonts w:asciiTheme="majorHAnsi" w:hAnsiTheme="majorHAnsi"/>
          <w:shd w:val="clear" w:color="auto" w:fill="FFFFFF"/>
        </w:rPr>
        <w:t>Tradução: Norton Dudeque. Curitiba: Editora UFPR, 2012.</w:t>
      </w:r>
    </w:p>
    <w:p w14:paraId="6BEA4F84" w14:textId="77777777" w:rsidR="001B6BCE" w:rsidRPr="00F52089" w:rsidRDefault="001B6BCE" w:rsidP="00F52089">
      <w:pPr>
        <w:widowControl/>
        <w:spacing w:before="120" w:after="120"/>
        <w:rPr>
          <w:rFonts w:asciiTheme="majorHAnsi" w:hAnsiTheme="majorHAnsi"/>
          <w:color w:val="auto"/>
        </w:rPr>
      </w:pPr>
    </w:p>
    <w:p w14:paraId="16F974DD" w14:textId="77777777" w:rsidR="001B6BCE" w:rsidRPr="00F52089" w:rsidRDefault="001B6BCE" w:rsidP="00F52089">
      <w:pPr>
        <w:widowControl/>
        <w:spacing w:before="120" w:after="120"/>
        <w:jc w:val="both"/>
        <w:rPr>
          <w:rFonts w:asciiTheme="majorHAnsi" w:hAnsiTheme="majorHAnsi"/>
          <w:color w:val="auto"/>
        </w:rPr>
      </w:pPr>
      <w:r w:rsidRPr="00F52089">
        <w:rPr>
          <w:rFonts w:asciiTheme="majorHAnsi" w:hAnsiTheme="majorHAnsi"/>
          <w:b/>
          <w:bCs/>
        </w:rPr>
        <w:t>2. PROVA PRÁTICA</w:t>
      </w:r>
    </w:p>
    <w:p w14:paraId="7B050A23" w14:textId="77777777" w:rsidR="001B6BCE" w:rsidRPr="00F52089" w:rsidRDefault="001B6BCE" w:rsidP="00F52089">
      <w:pPr>
        <w:widowControl/>
        <w:spacing w:before="120" w:after="120"/>
        <w:rPr>
          <w:rFonts w:asciiTheme="majorHAnsi" w:hAnsiTheme="majorHAnsi"/>
          <w:color w:val="auto"/>
        </w:rPr>
      </w:pPr>
    </w:p>
    <w:p w14:paraId="0B62E857" w14:textId="677888C5" w:rsidR="001B6BCE" w:rsidRPr="00F52089" w:rsidRDefault="001B6BCE" w:rsidP="00F52089">
      <w:pPr>
        <w:pStyle w:val="PargrafodaLista"/>
        <w:widowControl/>
        <w:numPr>
          <w:ilvl w:val="0"/>
          <w:numId w:val="25"/>
        </w:numPr>
        <w:spacing w:before="120" w:after="120"/>
        <w:contextualSpacing w:val="0"/>
        <w:jc w:val="both"/>
        <w:rPr>
          <w:rFonts w:asciiTheme="majorHAnsi" w:hAnsiTheme="majorHAnsi"/>
          <w:color w:val="auto"/>
        </w:rPr>
      </w:pPr>
      <w:r w:rsidRPr="00F52089">
        <w:rPr>
          <w:rFonts w:asciiTheme="majorHAnsi" w:hAnsiTheme="majorHAnsi"/>
        </w:rPr>
        <w:t xml:space="preserve">A </w:t>
      </w:r>
      <w:r w:rsidRPr="00F52089">
        <w:rPr>
          <w:rFonts w:asciiTheme="majorHAnsi" w:hAnsiTheme="majorHAnsi"/>
          <w:b/>
          <w:bCs/>
        </w:rPr>
        <w:t xml:space="preserve">prova prática de música para os(as) candidatos(as) das </w:t>
      </w:r>
      <w:r w:rsidR="00885DBB" w:rsidRPr="00F52089">
        <w:rPr>
          <w:rFonts w:asciiTheme="majorHAnsi" w:hAnsiTheme="majorHAnsi"/>
          <w:b/>
          <w:bCs/>
        </w:rPr>
        <w:t>áreas de concentração</w:t>
      </w:r>
      <w:r w:rsidRPr="00F52089">
        <w:rPr>
          <w:rFonts w:asciiTheme="majorHAnsi" w:hAnsiTheme="majorHAnsi"/>
          <w:b/>
          <w:bCs/>
        </w:rPr>
        <w:t xml:space="preserve"> “</w:t>
      </w:r>
      <w:r w:rsidR="00885DBB" w:rsidRPr="00F52089">
        <w:rPr>
          <w:rFonts w:asciiTheme="majorHAnsi" w:hAnsiTheme="majorHAnsi"/>
          <w:b/>
          <w:bCs/>
        </w:rPr>
        <w:t>E</w:t>
      </w:r>
      <w:r w:rsidRPr="00F52089">
        <w:rPr>
          <w:rFonts w:asciiTheme="majorHAnsi" w:hAnsiTheme="majorHAnsi"/>
          <w:b/>
          <w:bCs/>
        </w:rPr>
        <w:t>ducação musical” e “</w:t>
      </w:r>
      <w:r w:rsidR="00885DBB" w:rsidRPr="00F52089">
        <w:rPr>
          <w:rFonts w:asciiTheme="majorHAnsi" w:hAnsiTheme="majorHAnsi"/>
          <w:b/>
          <w:bCs/>
        </w:rPr>
        <w:t>Musicologia/Etnomusicologia</w:t>
      </w:r>
      <w:r w:rsidRPr="00F52089">
        <w:rPr>
          <w:rFonts w:asciiTheme="majorHAnsi" w:hAnsiTheme="majorHAnsi"/>
          <w:b/>
          <w:bCs/>
        </w:rPr>
        <w:t>”</w:t>
      </w:r>
      <w:r w:rsidRPr="00F52089">
        <w:rPr>
          <w:rFonts w:asciiTheme="majorHAnsi" w:hAnsiTheme="majorHAnsi"/>
        </w:rPr>
        <w:t xml:space="preserve"> consistirá de execução musical (voz </w:t>
      </w:r>
      <w:r w:rsidRPr="00F52089">
        <w:rPr>
          <w:rFonts w:asciiTheme="majorHAnsi" w:hAnsiTheme="majorHAnsi"/>
        </w:rPr>
        <w:lastRenderedPageBreak/>
        <w:t>ou instrumento), de repertório de livre escolha, com duração máxima de 10 minutos. O(A) candidato(a) poderá trazer acompanhante.</w:t>
      </w:r>
    </w:p>
    <w:p w14:paraId="6C77FC63" w14:textId="77777777" w:rsidR="001B6BCE" w:rsidRPr="00F52089" w:rsidRDefault="001B6BCE" w:rsidP="00F52089">
      <w:pPr>
        <w:widowControl/>
        <w:spacing w:before="120" w:after="120"/>
        <w:rPr>
          <w:rFonts w:asciiTheme="majorHAnsi" w:hAnsiTheme="majorHAnsi"/>
          <w:color w:val="auto"/>
        </w:rPr>
      </w:pPr>
    </w:p>
    <w:p w14:paraId="521A574D" w14:textId="2902E5E6" w:rsidR="001B6BCE" w:rsidRPr="00F52089" w:rsidRDefault="001B6BCE" w:rsidP="00F52089">
      <w:pPr>
        <w:pStyle w:val="PargrafodaLista"/>
        <w:widowControl/>
        <w:numPr>
          <w:ilvl w:val="0"/>
          <w:numId w:val="25"/>
        </w:numPr>
        <w:spacing w:before="120" w:after="120"/>
        <w:contextualSpacing w:val="0"/>
        <w:jc w:val="both"/>
        <w:rPr>
          <w:rFonts w:asciiTheme="majorHAnsi" w:hAnsiTheme="majorHAnsi"/>
          <w:color w:val="auto"/>
        </w:rPr>
      </w:pPr>
      <w:r w:rsidRPr="00F52089">
        <w:rPr>
          <w:rFonts w:asciiTheme="majorHAnsi" w:hAnsiTheme="majorHAnsi"/>
          <w:b/>
          <w:bCs/>
        </w:rPr>
        <w:t xml:space="preserve">A prova prática de música para os(as) candidatos(as) da </w:t>
      </w:r>
      <w:r w:rsidR="00863734" w:rsidRPr="00F52089">
        <w:rPr>
          <w:rFonts w:asciiTheme="majorHAnsi" w:hAnsiTheme="majorHAnsi"/>
          <w:b/>
          <w:bCs/>
        </w:rPr>
        <w:t>área de concentração</w:t>
      </w:r>
      <w:r w:rsidRPr="00F52089">
        <w:rPr>
          <w:rFonts w:asciiTheme="majorHAnsi" w:hAnsiTheme="majorHAnsi"/>
          <w:b/>
          <w:bCs/>
        </w:rPr>
        <w:t xml:space="preserve"> “</w:t>
      </w:r>
      <w:r w:rsidR="00863734" w:rsidRPr="00F52089">
        <w:rPr>
          <w:rFonts w:asciiTheme="majorHAnsi" w:hAnsiTheme="majorHAnsi"/>
          <w:b/>
          <w:bCs/>
        </w:rPr>
        <w:t>Interpretação e cr</w:t>
      </w:r>
      <w:r w:rsidRPr="00F52089">
        <w:rPr>
          <w:rFonts w:asciiTheme="majorHAnsi" w:hAnsiTheme="majorHAnsi"/>
          <w:b/>
          <w:bCs/>
        </w:rPr>
        <w:t>i</w:t>
      </w:r>
      <w:r w:rsidR="00863734" w:rsidRPr="00F52089">
        <w:rPr>
          <w:rFonts w:asciiTheme="majorHAnsi" w:hAnsiTheme="majorHAnsi"/>
          <w:b/>
          <w:bCs/>
        </w:rPr>
        <w:t>a</w:t>
      </w:r>
      <w:r w:rsidRPr="00F52089">
        <w:rPr>
          <w:rFonts w:asciiTheme="majorHAnsi" w:hAnsiTheme="majorHAnsi"/>
          <w:b/>
          <w:bCs/>
        </w:rPr>
        <w:t>ção musical” (Piano)</w:t>
      </w:r>
      <w:r w:rsidRPr="00F52089">
        <w:rPr>
          <w:rFonts w:asciiTheme="majorHAnsi" w:hAnsiTheme="majorHAnsi"/>
        </w:rPr>
        <w:t xml:space="preserve"> consistirá de um recital com duração entre 15 e 20 minutos. Deverão constar do programa obras para piano solo de estilos contrastantes com, no mínimo, uma obra de compositor brasileiro. À banca examinadora é reservado o direito de selecionar parte do repertório escolhido pelo(a) candidato(a) para execução durante a prova. O(A) candidato(a) deverá trazer uma cópia das partituras a serem executadas. É facultativo o uso de partitura durante o recital.</w:t>
      </w:r>
    </w:p>
    <w:p w14:paraId="57941032" w14:textId="77777777" w:rsidR="001B6BCE" w:rsidRPr="00F52089" w:rsidRDefault="001B6BCE" w:rsidP="00F52089">
      <w:pPr>
        <w:widowControl/>
        <w:spacing w:before="120" w:after="120"/>
        <w:rPr>
          <w:rFonts w:asciiTheme="majorHAnsi" w:hAnsiTheme="majorHAnsi"/>
          <w:color w:val="auto"/>
        </w:rPr>
      </w:pPr>
    </w:p>
    <w:p w14:paraId="663E253B" w14:textId="6CD05A11" w:rsidR="001B6BCE" w:rsidRPr="00F52089" w:rsidRDefault="00863734" w:rsidP="00F52089">
      <w:pPr>
        <w:pStyle w:val="PargrafodaLista"/>
        <w:widowControl/>
        <w:numPr>
          <w:ilvl w:val="0"/>
          <w:numId w:val="25"/>
        </w:numPr>
        <w:spacing w:before="120" w:after="120"/>
        <w:contextualSpacing w:val="0"/>
        <w:jc w:val="both"/>
        <w:rPr>
          <w:rFonts w:asciiTheme="majorHAnsi" w:hAnsiTheme="majorHAnsi"/>
          <w:color w:val="auto"/>
        </w:rPr>
      </w:pPr>
      <w:r w:rsidRPr="00F52089">
        <w:rPr>
          <w:rFonts w:asciiTheme="majorHAnsi" w:hAnsiTheme="majorHAnsi"/>
          <w:b/>
          <w:bCs/>
        </w:rPr>
        <w:t xml:space="preserve">A prova prática de música para os(as) candidatos(as) da área de concentração “Interpretação e criação musical”  </w:t>
      </w:r>
      <w:r w:rsidR="001B6BCE" w:rsidRPr="00F52089">
        <w:rPr>
          <w:rFonts w:asciiTheme="majorHAnsi" w:hAnsiTheme="majorHAnsi"/>
          <w:b/>
          <w:bCs/>
        </w:rPr>
        <w:t>(Violino/Viola)</w:t>
      </w:r>
      <w:r w:rsidR="001B6BCE" w:rsidRPr="00F52089">
        <w:rPr>
          <w:rFonts w:asciiTheme="majorHAnsi" w:hAnsiTheme="majorHAnsi"/>
        </w:rPr>
        <w:t xml:space="preserve"> consistirá de um recital com duração entre 15 e 20 minutos. Deverão constar do programa: dois movimentos contrastantes de sonatas e partitas para violino solo de J. S. Bach BWV 1001-1006 (para os violistas transcrição para viola das 6 suítes para violoncelo BWV 1007 – 1012); um movimento de sonata clássica ou romântica com piano; uma peça ou conjunto de peças de autor do século XX ou XXI. O(A) acompanhador(a) é de responsabilidade do(a) candidato(a). À banca examinadora é reservado o direito de selecionar parte do repertório escolhido pelo(a) candidato(a) para execução durante a prova. O(A) candidato(a) deverá trazer uma cópia das partituras a serem executadas. É facultativo o uso de partitura durante o recital.</w:t>
      </w:r>
    </w:p>
    <w:p w14:paraId="792724D1" w14:textId="77777777" w:rsidR="001B6BCE" w:rsidRPr="00F52089" w:rsidRDefault="001B6BCE" w:rsidP="00F52089">
      <w:pPr>
        <w:widowControl/>
        <w:spacing w:before="120" w:after="120"/>
        <w:rPr>
          <w:rFonts w:asciiTheme="majorHAnsi" w:hAnsiTheme="majorHAnsi"/>
          <w:color w:val="auto"/>
        </w:rPr>
      </w:pPr>
    </w:p>
    <w:p w14:paraId="3E8C3DF0" w14:textId="40D15B01" w:rsidR="00041094" w:rsidRPr="00F52089" w:rsidRDefault="00863734" w:rsidP="00F52089">
      <w:pPr>
        <w:pStyle w:val="PargrafodaLista"/>
        <w:widowControl/>
        <w:numPr>
          <w:ilvl w:val="0"/>
          <w:numId w:val="25"/>
        </w:numPr>
        <w:spacing w:before="120" w:after="120"/>
        <w:contextualSpacing w:val="0"/>
        <w:jc w:val="both"/>
        <w:rPr>
          <w:rFonts w:asciiTheme="majorHAnsi" w:hAnsiTheme="majorHAnsi"/>
          <w:color w:val="auto"/>
        </w:rPr>
      </w:pPr>
      <w:r w:rsidRPr="00F52089">
        <w:rPr>
          <w:rFonts w:asciiTheme="majorHAnsi" w:hAnsiTheme="majorHAnsi"/>
          <w:b/>
          <w:bCs/>
        </w:rPr>
        <w:t xml:space="preserve">A prova prática de música para os(as) candidatos(as) da área de concentração “Interpretação e criação musical” </w:t>
      </w:r>
      <w:r w:rsidR="001B6BCE" w:rsidRPr="00F52089">
        <w:rPr>
          <w:rFonts w:asciiTheme="majorHAnsi" w:hAnsiTheme="majorHAnsi"/>
          <w:b/>
          <w:bCs/>
        </w:rPr>
        <w:t>(Composição)</w:t>
      </w:r>
      <w:r w:rsidR="001B6BCE" w:rsidRPr="00F52089">
        <w:rPr>
          <w:rFonts w:asciiTheme="majorHAnsi" w:hAnsiTheme="majorHAnsi"/>
        </w:rPr>
        <w:t xml:space="preserve"> consistirá de um recital com duração entre 15 e 20 minutos, a ser executado no instrumento do(a) candidato(a). O(a) candidato(a) poderá trazer outros músicos para participar do recital, porém deverá participar como intérprete de todas as peças, exceto nas obras com suporte eletroacústico. Deverá constar do programa no mínimo uma obra que consta no portfólio apresentado na seleção. À banca examinadora é reservado o direito de selecionar parte do repertório escolhido pelo(a) candidato(a) para execução durante a prova. O(A) candidato(a) deverá trazer uma cópia das partituras a serem executadas, com exceção daquelas que constam no portfólio. É facultativo o uso de partitura durante o recital.</w:t>
      </w:r>
    </w:p>
    <w:sectPr w:rsidR="00041094" w:rsidRPr="00F52089" w:rsidSect="00F2518E">
      <w:headerReference w:type="default" r:id="rId9"/>
      <w:footerReference w:type="default" r:id="rId10"/>
      <w:pgSz w:w="11907" w:h="16840"/>
      <w:pgMar w:top="1701" w:right="1134" w:bottom="1134" w:left="1134" w:header="0" w:footer="1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601DA" w14:textId="77777777" w:rsidR="00680E94" w:rsidRDefault="00D61138">
      <w:r>
        <w:separator/>
      </w:r>
    </w:p>
  </w:endnote>
  <w:endnote w:type="continuationSeparator" w:id="0">
    <w:p w14:paraId="11BF0AD6" w14:textId="77777777" w:rsidR="00680E94" w:rsidRDefault="00D6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7DDD" w14:textId="77777777" w:rsidR="00041094" w:rsidRDefault="00D61138" w:rsidP="001B6BCE">
    <w:pPr>
      <w:pStyle w:val="Normal1"/>
      <w:tabs>
        <w:tab w:val="center" w:pos="4419"/>
        <w:tab w:val="right" w:pos="8838"/>
      </w:tabs>
      <w:spacing w:after="1117"/>
      <w:jc w:val="right"/>
      <w:rPr>
        <w:rFonts w:ascii="Arial Narrow" w:eastAsia="Arial Narrow" w:hAnsi="Arial Narrow" w:cs="Arial Narrow"/>
        <w:sz w:val="2"/>
        <w:szCs w:val="2"/>
      </w:rPr>
    </w:pPr>
    <w:r w:rsidRPr="001B6BCE">
      <w:rPr>
        <w:sz w:val="20"/>
      </w:rPr>
      <w:fldChar w:fldCharType="begin"/>
    </w:r>
    <w:r w:rsidRPr="001B6BCE">
      <w:rPr>
        <w:sz w:val="20"/>
      </w:rPr>
      <w:instrText>PAGE</w:instrText>
    </w:r>
    <w:r w:rsidRPr="001B6BCE">
      <w:rPr>
        <w:sz w:val="20"/>
      </w:rPr>
      <w:fldChar w:fldCharType="separate"/>
    </w:r>
    <w:r w:rsidR="007B2C4C">
      <w:rPr>
        <w:noProof/>
        <w:sz w:val="20"/>
      </w:rPr>
      <w:t>2</w:t>
    </w:r>
    <w:r w:rsidRPr="001B6BC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EE57" w14:textId="77777777" w:rsidR="00680E94" w:rsidRDefault="00D61138">
      <w:r>
        <w:separator/>
      </w:r>
    </w:p>
  </w:footnote>
  <w:footnote w:type="continuationSeparator" w:id="0">
    <w:p w14:paraId="2D30806E" w14:textId="77777777" w:rsidR="00680E94" w:rsidRDefault="00D6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E25E" w14:textId="77777777" w:rsidR="00041094" w:rsidRDefault="006E58EE">
    <w:pPr>
      <w:pStyle w:val="Normal1"/>
      <w:tabs>
        <w:tab w:val="right" w:pos="9720"/>
      </w:tabs>
      <w:spacing w:before="720"/>
      <w:ind w:right="-1215"/>
    </w:pPr>
    <w:r>
      <w:rPr>
        <w:noProof/>
        <w:lang w:eastAsia="pt-BR"/>
      </w:rPr>
      <w:drawing>
        <wp:anchor distT="0" distB="0" distL="114300" distR="114300" simplePos="0" relativeHeight="251660288" behindDoc="0" locked="0" layoutInCell="1" allowOverlap="1" wp14:anchorId="4A93E3A5" wp14:editId="2691169F">
          <wp:simplePos x="0" y="0"/>
          <wp:positionH relativeFrom="column">
            <wp:posOffset>914400</wp:posOffset>
          </wp:positionH>
          <wp:positionV relativeFrom="paragraph">
            <wp:posOffset>280035</wp:posOffset>
          </wp:positionV>
          <wp:extent cx="3865880" cy="690880"/>
          <wp:effectExtent l="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EART Horizontal CMYK-01.jpg"/>
                  <pic:cNvPicPr/>
                </pic:nvPicPr>
                <pic:blipFill>
                  <a:blip r:embed="rId1">
                    <a:extLst>
                      <a:ext uri="{28A0092B-C50C-407E-A947-70E740481C1C}">
                        <a14:useLocalDpi xmlns:a14="http://schemas.microsoft.com/office/drawing/2010/main" val="0"/>
                      </a:ext>
                    </a:extLst>
                  </a:blip>
                  <a:stretch>
                    <a:fillRect/>
                  </a:stretch>
                </pic:blipFill>
                <pic:spPr>
                  <a:xfrm>
                    <a:off x="0" y="0"/>
                    <a:ext cx="3865880" cy="690880"/>
                  </a:xfrm>
                  <a:prstGeom prst="rect">
                    <a:avLst/>
                  </a:prstGeom>
                </pic:spPr>
              </pic:pic>
            </a:graphicData>
          </a:graphic>
          <wp14:sizeRelH relativeFrom="page">
            <wp14:pctWidth>0</wp14:pctWidth>
          </wp14:sizeRelH>
          <wp14:sizeRelV relativeFrom="page">
            <wp14:pctHeight>0</wp14:pctHeight>
          </wp14:sizeRelV>
        </wp:anchor>
      </w:drawing>
    </w:r>
  </w:p>
  <w:p w14:paraId="6418F7EE" w14:textId="77777777" w:rsidR="00041094" w:rsidRDefault="0004109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5E"/>
    <w:multiLevelType w:val="hybridMultilevel"/>
    <w:tmpl w:val="5D4CBE90"/>
    <w:lvl w:ilvl="0" w:tplc="5AE68044">
      <w:start w:val="1"/>
      <w:numFmt w:val="lowerLetter"/>
      <w:lvlText w:val="%1)"/>
      <w:lvlJc w:val="left"/>
      <w:pPr>
        <w:ind w:left="1132" w:hanging="360"/>
      </w:pPr>
      <w:rPr>
        <w:rFonts w:hint="default"/>
      </w:rPr>
    </w:lvl>
    <w:lvl w:ilvl="1" w:tplc="04160019" w:tentative="1">
      <w:start w:val="1"/>
      <w:numFmt w:val="lowerLetter"/>
      <w:lvlText w:val="%2."/>
      <w:lvlJc w:val="left"/>
      <w:pPr>
        <w:ind w:left="1852" w:hanging="360"/>
      </w:pPr>
    </w:lvl>
    <w:lvl w:ilvl="2" w:tplc="0416001B" w:tentative="1">
      <w:start w:val="1"/>
      <w:numFmt w:val="lowerRoman"/>
      <w:lvlText w:val="%3."/>
      <w:lvlJc w:val="right"/>
      <w:pPr>
        <w:ind w:left="2572" w:hanging="180"/>
      </w:pPr>
    </w:lvl>
    <w:lvl w:ilvl="3" w:tplc="0416000F" w:tentative="1">
      <w:start w:val="1"/>
      <w:numFmt w:val="decimal"/>
      <w:lvlText w:val="%4."/>
      <w:lvlJc w:val="left"/>
      <w:pPr>
        <w:ind w:left="3292" w:hanging="360"/>
      </w:pPr>
    </w:lvl>
    <w:lvl w:ilvl="4" w:tplc="04160019" w:tentative="1">
      <w:start w:val="1"/>
      <w:numFmt w:val="lowerLetter"/>
      <w:lvlText w:val="%5."/>
      <w:lvlJc w:val="left"/>
      <w:pPr>
        <w:ind w:left="4012" w:hanging="360"/>
      </w:pPr>
    </w:lvl>
    <w:lvl w:ilvl="5" w:tplc="0416001B" w:tentative="1">
      <w:start w:val="1"/>
      <w:numFmt w:val="lowerRoman"/>
      <w:lvlText w:val="%6."/>
      <w:lvlJc w:val="right"/>
      <w:pPr>
        <w:ind w:left="4732" w:hanging="180"/>
      </w:pPr>
    </w:lvl>
    <w:lvl w:ilvl="6" w:tplc="0416000F" w:tentative="1">
      <w:start w:val="1"/>
      <w:numFmt w:val="decimal"/>
      <w:lvlText w:val="%7."/>
      <w:lvlJc w:val="left"/>
      <w:pPr>
        <w:ind w:left="5452" w:hanging="360"/>
      </w:pPr>
    </w:lvl>
    <w:lvl w:ilvl="7" w:tplc="04160019" w:tentative="1">
      <w:start w:val="1"/>
      <w:numFmt w:val="lowerLetter"/>
      <w:lvlText w:val="%8."/>
      <w:lvlJc w:val="left"/>
      <w:pPr>
        <w:ind w:left="6172" w:hanging="360"/>
      </w:pPr>
    </w:lvl>
    <w:lvl w:ilvl="8" w:tplc="0416001B" w:tentative="1">
      <w:start w:val="1"/>
      <w:numFmt w:val="lowerRoman"/>
      <w:lvlText w:val="%9."/>
      <w:lvlJc w:val="right"/>
      <w:pPr>
        <w:ind w:left="6892" w:hanging="180"/>
      </w:pPr>
    </w:lvl>
  </w:abstractNum>
  <w:abstractNum w:abstractNumId="1">
    <w:nsid w:val="0F5261B8"/>
    <w:multiLevelType w:val="multilevel"/>
    <w:tmpl w:val="39F8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E6422"/>
    <w:multiLevelType w:val="multilevel"/>
    <w:tmpl w:val="6308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23A76"/>
    <w:multiLevelType w:val="multilevel"/>
    <w:tmpl w:val="FC167CD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162379B8"/>
    <w:multiLevelType w:val="hybridMultilevel"/>
    <w:tmpl w:val="CD920144"/>
    <w:lvl w:ilvl="0" w:tplc="BFAA7938">
      <w:start w:val="1"/>
      <w:numFmt w:val="lowerLetter"/>
      <w:lvlText w:val="%1)"/>
      <w:lvlJc w:val="left"/>
      <w:pPr>
        <w:ind w:left="637" w:hanging="360"/>
      </w:pPr>
      <w:rPr>
        <w:rFonts w:ascii="Calibri" w:hAnsi="Calibri" w:hint="default"/>
        <w:color w:val="000000"/>
        <w:sz w:val="24"/>
      </w:r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5">
    <w:nsid w:val="1C116B8D"/>
    <w:multiLevelType w:val="hybridMultilevel"/>
    <w:tmpl w:val="29E0D6A2"/>
    <w:lvl w:ilvl="0" w:tplc="5AE680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26743"/>
    <w:multiLevelType w:val="multilevel"/>
    <w:tmpl w:val="9648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D33B4"/>
    <w:multiLevelType w:val="hybridMultilevel"/>
    <w:tmpl w:val="0158E730"/>
    <w:lvl w:ilvl="0" w:tplc="E508F0CC">
      <w:start w:val="1"/>
      <w:numFmt w:val="lowerLetter"/>
      <w:lvlText w:val="%1)"/>
      <w:lvlJc w:val="left"/>
      <w:pPr>
        <w:ind w:left="717" w:hanging="360"/>
      </w:pPr>
      <w:rPr>
        <w:rFonts w:hint="default"/>
        <w:color w:val="00000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
    <w:nsid w:val="250E3F3E"/>
    <w:multiLevelType w:val="hybridMultilevel"/>
    <w:tmpl w:val="F0E89466"/>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9">
    <w:nsid w:val="27CB41D9"/>
    <w:multiLevelType w:val="multilevel"/>
    <w:tmpl w:val="C5361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84E80"/>
    <w:multiLevelType w:val="multilevel"/>
    <w:tmpl w:val="924E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5A618B"/>
    <w:multiLevelType w:val="hybridMultilevel"/>
    <w:tmpl w:val="DBDADFB0"/>
    <w:lvl w:ilvl="0" w:tplc="F1BEB5A0">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8A5A22"/>
    <w:multiLevelType w:val="hybridMultilevel"/>
    <w:tmpl w:val="2E4CA46A"/>
    <w:lvl w:ilvl="0" w:tplc="5A501EE2">
      <w:start w:val="1"/>
      <w:numFmt w:val="lowerLetter"/>
      <w:lvlText w:val="%1)"/>
      <w:lvlJc w:val="left"/>
      <w:pPr>
        <w:ind w:left="1129"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3">
    <w:nsid w:val="32DF452F"/>
    <w:multiLevelType w:val="multilevel"/>
    <w:tmpl w:val="A13850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5167D"/>
    <w:multiLevelType w:val="hybridMultilevel"/>
    <w:tmpl w:val="E3EA2002"/>
    <w:lvl w:ilvl="0" w:tplc="E508F0CC">
      <w:start w:val="1"/>
      <w:numFmt w:val="lowerLetter"/>
      <w:lvlText w:val="%1)"/>
      <w:lvlJc w:val="left"/>
      <w:pPr>
        <w:ind w:left="1074" w:hanging="360"/>
      </w:pPr>
      <w:rPr>
        <w:rFonts w:hint="default"/>
        <w:color w:val="000000"/>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5">
    <w:nsid w:val="3F961AC2"/>
    <w:multiLevelType w:val="hybridMultilevel"/>
    <w:tmpl w:val="3D32FFF8"/>
    <w:lvl w:ilvl="0" w:tplc="5A501EE2">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16">
    <w:nsid w:val="40664FFF"/>
    <w:multiLevelType w:val="hybridMultilevel"/>
    <w:tmpl w:val="80CC964E"/>
    <w:lvl w:ilvl="0" w:tplc="E508F0CC">
      <w:start w:val="1"/>
      <w:numFmt w:val="lowerLetter"/>
      <w:lvlText w:val="%1)"/>
      <w:lvlJc w:val="left"/>
      <w:pPr>
        <w:ind w:left="1074" w:hanging="360"/>
      </w:pPr>
      <w:rPr>
        <w:rFonts w:hint="default"/>
        <w:color w:val="000000"/>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7">
    <w:nsid w:val="42A739F2"/>
    <w:multiLevelType w:val="multilevel"/>
    <w:tmpl w:val="820C7C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AD80316"/>
    <w:multiLevelType w:val="multilevel"/>
    <w:tmpl w:val="137A8A40"/>
    <w:lvl w:ilvl="0">
      <w:start w:val="1"/>
      <w:numFmt w:val="lowerLetter"/>
      <w:lvlText w:val="%1)"/>
      <w:lvlJc w:val="left"/>
      <w:pPr>
        <w:ind w:left="928" w:firstLine="56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E9736D5"/>
    <w:multiLevelType w:val="hybridMultilevel"/>
    <w:tmpl w:val="AEF451B2"/>
    <w:lvl w:ilvl="0" w:tplc="4692C6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9011D0"/>
    <w:multiLevelType w:val="multilevel"/>
    <w:tmpl w:val="19A8C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482328"/>
    <w:multiLevelType w:val="hybridMultilevel"/>
    <w:tmpl w:val="D110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26154"/>
    <w:multiLevelType w:val="multilevel"/>
    <w:tmpl w:val="4002F72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72830D4"/>
    <w:multiLevelType w:val="multilevel"/>
    <w:tmpl w:val="E96E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45671B"/>
    <w:multiLevelType w:val="hybridMultilevel"/>
    <w:tmpl w:val="7E260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357AE"/>
    <w:multiLevelType w:val="multilevel"/>
    <w:tmpl w:val="086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B091A"/>
    <w:multiLevelType w:val="multilevel"/>
    <w:tmpl w:val="9708967E"/>
    <w:lvl w:ilvl="0">
      <w:start w:val="7"/>
      <w:numFmt w:val="decimal"/>
      <w:lvlText w:val="%1"/>
      <w:lvlJc w:val="left"/>
      <w:pPr>
        <w:ind w:left="360" w:hanging="360"/>
      </w:pPr>
      <w:rPr>
        <w:rFonts w:ascii="Calibri" w:hAnsi="Calibri" w:hint="default"/>
        <w:b/>
        <w:color w:val="000000"/>
        <w:sz w:val="24"/>
      </w:rPr>
    </w:lvl>
    <w:lvl w:ilvl="1">
      <w:start w:val="4"/>
      <w:numFmt w:val="decimal"/>
      <w:lvlText w:val="%1.%2"/>
      <w:lvlJc w:val="left"/>
      <w:pPr>
        <w:ind w:left="360" w:hanging="360"/>
      </w:pPr>
      <w:rPr>
        <w:rFonts w:ascii="Calibri" w:hAnsi="Calibri" w:hint="default"/>
        <w:b/>
        <w:color w:val="000000"/>
        <w:sz w:val="24"/>
      </w:rPr>
    </w:lvl>
    <w:lvl w:ilvl="2">
      <w:start w:val="1"/>
      <w:numFmt w:val="decimal"/>
      <w:lvlText w:val="%1.%2.%3"/>
      <w:lvlJc w:val="left"/>
      <w:pPr>
        <w:ind w:left="720" w:hanging="720"/>
      </w:pPr>
      <w:rPr>
        <w:rFonts w:ascii="Calibri" w:hAnsi="Calibri" w:hint="default"/>
        <w:b/>
        <w:color w:val="000000"/>
        <w:sz w:val="24"/>
      </w:rPr>
    </w:lvl>
    <w:lvl w:ilvl="3">
      <w:start w:val="1"/>
      <w:numFmt w:val="decimal"/>
      <w:lvlText w:val="%1.%2.%3.%4"/>
      <w:lvlJc w:val="left"/>
      <w:pPr>
        <w:ind w:left="720" w:hanging="720"/>
      </w:pPr>
      <w:rPr>
        <w:rFonts w:ascii="Calibri" w:hAnsi="Calibri" w:hint="default"/>
        <w:b/>
        <w:color w:val="000000"/>
        <w:sz w:val="24"/>
      </w:rPr>
    </w:lvl>
    <w:lvl w:ilvl="4">
      <w:start w:val="1"/>
      <w:numFmt w:val="decimal"/>
      <w:lvlText w:val="%1.%2.%3.%4.%5"/>
      <w:lvlJc w:val="left"/>
      <w:pPr>
        <w:ind w:left="1080" w:hanging="1080"/>
      </w:pPr>
      <w:rPr>
        <w:rFonts w:ascii="Calibri" w:hAnsi="Calibri" w:hint="default"/>
        <w:b/>
        <w:color w:val="000000"/>
        <w:sz w:val="24"/>
      </w:rPr>
    </w:lvl>
    <w:lvl w:ilvl="5">
      <w:start w:val="1"/>
      <w:numFmt w:val="decimal"/>
      <w:lvlText w:val="%1.%2.%3.%4.%5.%6"/>
      <w:lvlJc w:val="left"/>
      <w:pPr>
        <w:ind w:left="1080" w:hanging="1080"/>
      </w:pPr>
      <w:rPr>
        <w:rFonts w:ascii="Calibri" w:hAnsi="Calibri" w:hint="default"/>
        <w:b/>
        <w:color w:val="000000"/>
        <w:sz w:val="24"/>
      </w:rPr>
    </w:lvl>
    <w:lvl w:ilvl="6">
      <w:start w:val="1"/>
      <w:numFmt w:val="decimal"/>
      <w:lvlText w:val="%1.%2.%3.%4.%5.%6.%7"/>
      <w:lvlJc w:val="left"/>
      <w:pPr>
        <w:ind w:left="1440" w:hanging="1440"/>
      </w:pPr>
      <w:rPr>
        <w:rFonts w:ascii="Calibri" w:hAnsi="Calibri" w:hint="default"/>
        <w:b/>
        <w:color w:val="000000"/>
        <w:sz w:val="24"/>
      </w:rPr>
    </w:lvl>
    <w:lvl w:ilvl="7">
      <w:start w:val="1"/>
      <w:numFmt w:val="decimal"/>
      <w:lvlText w:val="%1.%2.%3.%4.%5.%6.%7.%8"/>
      <w:lvlJc w:val="left"/>
      <w:pPr>
        <w:ind w:left="1440" w:hanging="1440"/>
      </w:pPr>
      <w:rPr>
        <w:rFonts w:ascii="Calibri" w:hAnsi="Calibri" w:hint="default"/>
        <w:b/>
        <w:color w:val="000000"/>
        <w:sz w:val="24"/>
      </w:rPr>
    </w:lvl>
    <w:lvl w:ilvl="8">
      <w:start w:val="1"/>
      <w:numFmt w:val="decimal"/>
      <w:lvlText w:val="%1.%2.%3.%4.%5.%6.%7.%8.%9"/>
      <w:lvlJc w:val="left"/>
      <w:pPr>
        <w:ind w:left="1800" w:hanging="1800"/>
      </w:pPr>
      <w:rPr>
        <w:rFonts w:ascii="Calibri" w:hAnsi="Calibri" w:hint="default"/>
        <w:b/>
        <w:color w:val="000000"/>
        <w:sz w:val="24"/>
      </w:rPr>
    </w:lvl>
  </w:abstractNum>
  <w:abstractNum w:abstractNumId="27">
    <w:nsid w:val="78BA5A18"/>
    <w:multiLevelType w:val="hybridMultilevel"/>
    <w:tmpl w:val="7D303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9911468"/>
    <w:multiLevelType w:val="multilevel"/>
    <w:tmpl w:val="34CCE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3"/>
  </w:num>
  <w:num w:numId="3">
    <w:abstractNumId w:val="28"/>
  </w:num>
  <w:num w:numId="4">
    <w:abstractNumId w:val="22"/>
  </w:num>
  <w:num w:numId="5">
    <w:abstractNumId w:val="17"/>
  </w:num>
  <w:num w:numId="6">
    <w:abstractNumId w:val="13"/>
  </w:num>
  <w:num w:numId="7">
    <w:abstractNumId w:val="23"/>
    <w:lvlOverride w:ilvl="0">
      <w:lvl w:ilvl="0">
        <w:numFmt w:val="lowerLetter"/>
        <w:lvlText w:val="%1."/>
        <w:lvlJc w:val="left"/>
      </w:lvl>
    </w:lvlOverride>
  </w:num>
  <w:num w:numId="8">
    <w:abstractNumId w:val="2"/>
    <w:lvlOverride w:ilvl="0">
      <w:lvl w:ilvl="0">
        <w:numFmt w:val="lowerLetter"/>
        <w:lvlText w:val="%1."/>
        <w:lvlJc w:val="left"/>
      </w:lvl>
    </w:lvlOverride>
  </w:num>
  <w:num w:numId="9">
    <w:abstractNumId w:val="10"/>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25"/>
  </w:num>
  <w:num w:numId="16">
    <w:abstractNumId w:val="6"/>
  </w:num>
  <w:num w:numId="17">
    <w:abstractNumId w:val="1"/>
  </w:num>
  <w:num w:numId="18">
    <w:abstractNumId w:val="24"/>
  </w:num>
  <w:num w:numId="19">
    <w:abstractNumId w:val="21"/>
  </w:num>
  <w:num w:numId="20">
    <w:abstractNumId w:val="27"/>
  </w:num>
  <w:num w:numId="21">
    <w:abstractNumId w:val="26"/>
  </w:num>
  <w:num w:numId="22">
    <w:abstractNumId w:val="5"/>
  </w:num>
  <w:num w:numId="23">
    <w:abstractNumId w:val="19"/>
  </w:num>
  <w:num w:numId="24">
    <w:abstractNumId w:val="11"/>
  </w:num>
  <w:num w:numId="25">
    <w:abstractNumId w:val="4"/>
  </w:num>
  <w:num w:numId="26">
    <w:abstractNumId w:val="0"/>
  </w:num>
  <w:num w:numId="27">
    <w:abstractNumId w:val="15"/>
  </w:num>
  <w:num w:numId="28">
    <w:abstractNumId w:val="12"/>
  </w:num>
  <w:num w:numId="29">
    <w:abstractNumId w:val="7"/>
  </w:num>
  <w:num w:numId="30">
    <w:abstractNumId w:val="16"/>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41094"/>
    <w:rsid w:val="00041094"/>
    <w:rsid w:val="001536C5"/>
    <w:rsid w:val="00195B62"/>
    <w:rsid w:val="001B6BCE"/>
    <w:rsid w:val="002563F6"/>
    <w:rsid w:val="004D6CAE"/>
    <w:rsid w:val="00622C31"/>
    <w:rsid w:val="00680E94"/>
    <w:rsid w:val="006E58EE"/>
    <w:rsid w:val="007108D2"/>
    <w:rsid w:val="007912CD"/>
    <w:rsid w:val="007B2C4C"/>
    <w:rsid w:val="00814BC9"/>
    <w:rsid w:val="00863734"/>
    <w:rsid w:val="00885DBB"/>
    <w:rsid w:val="008A0093"/>
    <w:rsid w:val="009553CE"/>
    <w:rsid w:val="00973D4C"/>
    <w:rsid w:val="009E6FB3"/>
    <w:rsid w:val="00A71D2B"/>
    <w:rsid w:val="00AF247B"/>
    <w:rsid w:val="00B049DD"/>
    <w:rsid w:val="00B8664F"/>
    <w:rsid w:val="00BC174D"/>
    <w:rsid w:val="00D61138"/>
    <w:rsid w:val="00E46604"/>
    <w:rsid w:val="00E613E4"/>
    <w:rsid w:val="00E82DBD"/>
    <w:rsid w:val="00EB0E7F"/>
    <w:rsid w:val="00EC49AB"/>
    <w:rsid w:val="00F2518E"/>
    <w:rsid w:val="00F52089"/>
    <w:rsid w:val="00FB1E45"/>
    <w:rsid w:val="00FC35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59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tabs>
        <w:tab w:val="left" w:pos="4140"/>
      </w:tabs>
      <w:jc w:val="both"/>
      <w:outlineLvl w:val="1"/>
    </w:pPr>
    <w:rPr>
      <w:rFonts w:ascii="Arial" w:eastAsia="Arial" w:hAnsi="Arial" w:cs="Arial"/>
      <w:b/>
      <w:sz w:val="28"/>
      <w:szCs w:val="28"/>
    </w:rPr>
  </w:style>
  <w:style w:type="paragraph" w:styleId="Ttulo3">
    <w:name w:val="heading 3"/>
    <w:basedOn w:val="Normal1"/>
    <w:next w:val="Normal1"/>
    <w:pPr>
      <w:keepNext/>
      <w:jc w:val="both"/>
      <w:outlineLvl w:val="2"/>
    </w:pPr>
  </w:style>
  <w:style w:type="paragraph" w:styleId="Ttulo4">
    <w:name w:val="heading 4"/>
    <w:basedOn w:val="Normal1"/>
    <w:next w:val="Normal1"/>
    <w:pPr>
      <w:keepNext/>
      <w:jc w:val="both"/>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 w:type="table" w:customStyle="1" w:styleId="a0">
    <w:basedOn w:val="Tabelanormal"/>
    <w:tblPr>
      <w:tblStyleRowBandSize w:val="1"/>
      <w:tblStyleColBandSize w:val="1"/>
      <w:tblInd w:w="0" w:type="dxa"/>
      <w:tblCellMar>
        <w:top w:w="0" w:type="dxa"/>
        <w:left w:w="115" w:type="dxa"/>
        <w:bottom w:w="0" w:type="dxa"/>
        <w:right w:w="115" w:type="dxa"/>
      </w:tblCellMar>
    </w:tblPr>
  </w:style>
  <w:style w:type="table" w:customStyle="1" w:styleId="a1">
    <w:basedOn w:val="Tabelanormal"/>
    <w:tblPr>
      <w:tblStyleRowBandSize w:val="1"/>
      <w:tblStyleColBandSize w:val="1"/>
      <w:tblInd w:w="0" w:type="dxa"/>
      <w:tblCellMar>
        <w:top w:w="0" w:type="dxa"/>
        <w:left w:w="115" w:type="dxa"/>
        <w:bottom w:w="0" w:type="dxa"/>
        <w:right w:w="115" w:type="dxa"/>
      </w:tblCellMar>
    </w:tblPr>
  </w:style>
  <w:style w:type="table" w:customStyle="1" w:styleId="a2">
    <w:basedOn w:val="Tabelanormal"/>
    <w:tblPr>
      <w:tblStyleRowBandSize w:val="1"/>
      <w:tblStyleColBandSize w:val="1"/>
      <w:tblInd w:w="0" w:type="dxa"/>
      <w:tblCellMar>
        <w:top w:w="0" w:type="dxa"/>
        <w:left w:w="115" w:type="dxa"/>
        <w:bottom w:w="0" w:type="dxa"/>
        <w:right w:w="115" w:type="dxa"/>
      </w:tblCellMar>
    </w:tblPr>
  </w:style>
  <w:style w:type="table" w:customStyle="1" w:styleId="a3">
    <w:basedOn w:val="Tabelanormal"/>
    <w:tblPr>
      <w:tblStyleRowBandSize w:val="1"/>
      <w:tblStyleColBandSize w:val="1"/>
      <w:tblInd w:w="0" w:type="dxa"/>
      <w:tblCellMar>
        <w:top w:w="0" w:type="dxa"/>
        <w:left w:w="115" w:type="dxa"/>
        <w:bottom w:w="0" w:type="dxa"/>
        <w:right w:w="115" w:type="dxa"/>
      </w:tblCellMar>
    </w:tblPr>
  </w:style>
  <w:style w:type="paragraph" w:styleId="Cabealho">
    <w:name w:val="header"/>
    <w:basedOn w:val="Normal"/>
    <w:link w:val="CabealhoChar"/>
    <w:uiPriority w:val="99"/>
    <w:unhideWhenUsed/>
    <w:rsid w:val="006E58EE"/>
    <w:pPr>
      <w:tabs>
        <w:tab w:val="center" w:pos="4320"/>
        <w:tab w:val="right" w:pos="8640"/>
      </w:tabs>
    </w:pPr>
  </w:style>
  <w:style w:type="character" w:customStyle="1" w:styleId="CabealhoChar">
    <w:name w:val="Cabeçalho Char"/>
    <w:basedOn w:val="Fontepargpadro"/>
    <w:link w:val="Cabealho"/>
    <w:uiPriority w:val="99"/>
    <w:rsid w:val="006E58EE"/>
  </w:style>
  <w:style w:type="paragraph" w:styleId="Rodap">
    <w:name w:val="footer"/>
    <w:basedOn w:val="Normal"/>
    <w:link w:val="RodapChar"/>
    <w:uiPriority w:val="99"/>
    <w:unhideWhenUsed/>
    <w:rsid w:val="006E58EE"/>
    <w:pPr>
      <w:tabs>
        <w:tab w:val="center" w:pos="4320"/>
        <w:tab w:val="right" w:pos="8640"/>
      </w:tabs>
    </w:pPr>
  </w:style>
  <w:style w:type="character" w:customStyle="1" w:styleId="RodapChar">
    <w:name w:val="Rodapé Char"/>
    <w:basedOn w:val="Fontepargpadro"/>
    <w:link w:val="Rodap"/>
    <w:uiPriority w:val="99"/>
    <w:rsid w:val="006E58EE"/>
  </w:style>
  <w:style w:type="paragraph" w:styleId="Textodebalo">
    <w:name w:val="Balloon Text"/>
    <w:basedOn w:val="Normal"/>
    <w:link w:val="TextodebaloChar"/>
    <w:uiPriority w:val="99"/>
    <w:semiHidden/>
    <w:unhideWhenUsed/>
    <w:rsid w:val="006E58EE"/>
    <w:rPr>
      <w:rFonts w:ascii="Lucida Grande" w:hAnsi="Lucida Grande"/>
      <w:sz w:val="18"/>
      <w:szCs w:val="18"/>
    </w:rPr>
  </w:style>
  <w:style w:type="character" w:customStyle="1" w:styleId="TextodebaloChar">
    <w:name w:val="Texto de balão Char"/>
    <w:basedOn w:val="Fontepargpadro"/>
    <w:link w:val="Textodebalo"/>
    <w:uiPriority w:val="99"/>
    <w:semiHidden/>
    <w:rsid w:val="006E58EE"/>
    <w:rPr>
      <w:rFonts w:ascii="Lucida Grande" w:hAnsi="Lucida Grande"/>
      <w:sz w:val="18"/>
      <w:szCs w:val="18"/>
    </w:rPr>
  </w:style>
  <w:style w:type="paragraph" w:styleId="NormalWeb">
    <w:name w:val="Normal (Web)"/>
    <w:basedOn w:val="Normal"/>
    <w:uiPriority w:val="99"/>
    <w:unhideWhenUsed/>
    <w:rsid w:val="001B6BCE"/>
    <w:pPr>
      <w:widowControl/>
      <w:spacing w:before="100" w:beforeAutospacing="1" w:after="100" w:afterAutospacing="1"/>
    </w:pPr>
    <w:rPr>
      <w:rFonts w:ascii="Times" w:hAnsi="Times"/>
      <w:color w:val="auto"/>
      <w:sz w:val="20"/>
      <w:szCs w:val="20"/>
    </w:rPr>
  </w:style>
  <w:style w:type="character" w:styleId="Hyperlink">
    <w:name w:val="Hyperlink"/>
    <w:basedOn w:val="Fontepargpadro"/>
    <w:uiPriority w:val="99"/>
    <w:unhideWhenUsed/>
    <w:rsid w:val="001B6BCE"/>
    <w:rPr>
      <w:color w:val="0000FF"/>
      <w:u w:val="single"/>
    </w:rPr>
  </w:style>
  <w:style w:type="character" w:customStyle="1" w:styleId="apple-tab-span">
    <w:name w:val="apple-tab-span"/>
    <w:basedOn w:val="Fontepargpadro"/>
    <w:rsid w:val="001B6BCE"/>
  </w:style>
  <w:style w:type="paragraph" w:styleId="PargrafodaLista">
    <w:name w:val="List Paragraph"/>
    <w:basedOn w:val="Normal"/>
    <w:uiPriority w:val="34"/>
    <w:qFormat/>
    <w:rsid w:val="00AF2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tabs>
        <w:tab w:val="left" w:pos="4140"/>
      </w:tabs>
      <w:jc w:val="both"/>
      <w:outlineLvl w:val="1"/>
    </w:pPr>
    <w:rPr>
      <w:rFonts w:ascii="Arial" w:eastAsia="Arial" w:hAnsi="Arial" w:cs="Arial"/>
      <w:b/>
      <w:sz w:val="28"/>
      <w:szCs w:val="28"/>
    </w:rPr>
  </w:style>
  <w:style w:type="paragraph" w:styleId="Ttulo3">
    <w:name w:val="heading 3"/>
    <w:basedOn w:val="Normal1"/>
    <w:next w:val="Normal1"/>
    <w:pPr>
      <w:keepNext/>
      <w:jc w:val="both"/>
      <w:outlineLvl w:val="2"/>
    </w:pPr>
  </w:style>
  <w:style w:type="paragraph" w:styleId="Ttulo4">
    <w:name w:val="heading 4"/>
    <w:basedOn w:val="Normal1"/>
    <w:next w:val="Normal1"/>
    <w:pPr>
      <w:keepNext/>
      <w:jc w:val="both"/>
      <w:outlineLvl w:val="3"/>
    </w:pPr>
    <w:rPr>
      <w:b/>
    </w:rPr>
  </w:style>
  <w:style w:type="paragraph" w:styleId="Ttulo5">
    <w:name w:val="heading 5"/>
    <w:basedOn w:val="Normal1"/>
    <w:next w:val="Normal1"/>
    <w:pPr>
      <w:keepNext/>
      <w:keepLines/>
      <w:spacing w:before="220" w:after="40"/>
      <w:contextualSpacing/>
      <w:outlineLvl w:val="4"/>
    </w:pPr>
    <w:rPr>
      <w:b/>
      <w:sz w:val="22"/>
      <w:szCs w:val="22"/>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 w:type="table" w:customStyle="1" w:styleId="a0">
    <w:basedOn w:val="Tabelanormal"/>
    <w:tblPr>
      <w:tblStyleRowBandSize w:val="1"/>
      <w:tblStyleColBandSize w:val="1"/>
      <w:tblInd w:w="0" w:type="dxa"/>
      <w:tblCellMar>
        <w:top w:w="0" w:type="dxa"/>
        <w:left w:w="115" w:type="dxa"/>
        <w:bottom w:w="0" w:type="dxa"/>
        <w:right w:w="115" w:type="dxa"/>
      </w:tblCellMar>
    </w:tblPr>
  </w:style>
  <w:style w:type="table" w:customStyle="1" w:styleId="a1">
    <w:basedOn w:val="Tabelanormal"/>
    <w:tblPr>
      <w:tblStyleRowBandSize w:val="1"/>
      <w:tblStyleColBandSize w:val="1"/>
      <w:tblInd w:w="0" w:type="dxa"/>
      <w:tblCellMar>
        <w:top w:w="0" w:type="dxa"/>
        <w:left w:w="115" w:type="dxa"/>
        <w:bottom w:w="0" w:type="dxa"/>
        <w:right w:w="115" w:type="dxa"/>
      </w:tblCellMar>
    </w:tblPr>
  </w:style>
  <w:style w:type="table" w:customStyle="1" w:styleId="a2">
    <w:basedOn w:val="Tabelanormal"/>
    <w:tblPr>
      <w:tblStyleRowBandSize w:val="1"/>
      <w:tblStyleColBandSize w:val="1"/>
      <w:tblInd w:w="0" w:type="dxa"/>
      <w:tblCellMar>
        <w:top w:w="0" w:type="dxa"/>
        <w:left w:w="115" w:type="dxa"/>
        <w:bottom w:w="0" w:type="dxa"/>
        <w:right w:w="115" w:type="dxa"/>
      </w:tblCellMar>
    </w:tblPr>
  </w:style>
  <w:style w:type="table" w:customStyle="1" w:styleId="a3">
    <w:basedOn w:val="Tabelanormal"/>
    <w:tblPr>
      <w:tblStyleRowBandSize w:val="1"/>
      <w:tblStyleColBandSize w:val="1"/>
      <w:tblInd w:w="0" w:type="dxa"/>
      <w:tblCellMar>
        <w:top w:w="0" w:type="dxa"/>
        <w:left w:w="115" w:type="dxa"/>
        <w:bottom w:w="0" w:type="dxa"/>
        <w:right w:w="115" w:type="dxa"/>
      </w:tblCellMar>
    </w:tblPr>
  </w:style>
  <w:style w:type="paragraph" w:styleId="Cabealho">
    <w:name w:val="header"/>
    <w:basedOn w:val="Normal"/>
    <w:link w:val="CabealhoChar"/>
    <w:uiPriority w:val="99"/>
    <w:unhideWhenUsed/>
    <w:rsid w:val="006E58EE"/>
    <w:pPr>
      <w:tabs>
        <w:tab w:val="center" w:pos="4320"/>
        <w:tab w:val="right" w:pos="8640"/>
      </w:tabs>
    </w:pPr>
  </w:style>
  <w:style w:type="character" w:customStyle="1" w:styleId="CabealhoChar">
    <w:name w:val="Cabeçalho Char"/>
    <w:basedOn w:val="Fontepargpadro"/>
    <w:link w:val="Cabealho"/>
    <w:uiPriority w:val="99"/>
    <w:rsid w:val="006E58EE"/>
  </w:style>
  <w:style w:type="paragraph" w:styleId="Rodap">
    <w:name w:val="footer"/>
    <w:basedOn w:val="Normal"/>
    <w:link w:val="RodapChar"/>
    <w:uiPriority w:val="99"/>
    <w:unhideWhenUsed/>
    <w:rsid w:val="006E58EE"/>
    <w:pPr>
      <w:tabs>
        <w:tab w:val="center" w:pos="4320"/>
        <w:tab w:val="right" w:pos="8640"/>
      </w:tabs>
    </w:pPr>
  </w:style>
  <w:style w:type="character" w:customStyle="1" w:styleId="RodapChar">
    <w:name w:val="Rodapé Char"/>
    <w:basedOn w:val="Fontepargpadro"/>
    <w:link w:val="Rodap"/>
    <w:uiPriority w:val="99"/>
    <w:rsid w:val="006E58EE"/>
  </w:style>
  <w:style w:type="paragraph" w:styleId="Textodebalo">
    <w:name w:val="Balloon Text"/>
    <w:basedOn w:val="Normal"/>
    <w:link w:val="TextodebaloChar"/>
    <w:uiPriority w:val="99"/>
    <w:semiHidden/>
    <w:unhideWhenUsed/>
    <w:rsid w:val="006E58EE"/>
    <w:rPr>
      <w:rFonts w:ascii="Lucida Grande" w:hAnsi="Lucida Grande"/>
      <w:sz w:val="18"/>
      <w:szCs w:val="18"/>
    </w:rPr>
  </w:style>
  <w:style w:type="character" w:customStyle="1" w:styleId="TextodebaloChar">
    <w:name w:val="Texto de balão Char"/>
    <w:basedOn w:val="Fontepargpadro"/>
    <w:link w:val="Textodebalo"/>
    <w:uiPriority w:val="99"/>
    <w:semiHidden/>
    <w:rsid w:val="006E58EE"/>
    <w:rPr>
      <w:rFonts w:ascii="Lucida Grande" w:hAnsi="Lucida Grande"/>
      <w:sz w:val="18"/>
      <w:szCs w:val="18"/>
    </w:rPr>
  </w:style>
  <w:style w:type="paragraph" w:styleId="NormalWeb">
    <w:name w:val="Normal (Web)"/>
    <w:basedOn w:val="Normal"/>
    <w:uiPriority w:val="99"/>
    <w:unhideWhenUsed/>
    <w:rsid w:val="001B6BCE"/>
    <w:pPr>
      <w:widowControl/>
      <w:spacing w:before="100" w:beforeAutospacing="1" w:after="100" w:afterAutospacing="1"/>
    </w:pPr>
    <w:rPr>
      <w:rFonts w:ascii="Times" w:hAnsi="Times"/>
      <w:color w:val="auto"/>
      <w:sz w:val="20"/>
      <w:szCs w:val="20"/>
    </w:rPr>
  </w:style>
  <w:style w:type="character" w:styleId="Hyperlink">
    <w:name w:val="Hyperlink"/>
    <w:basedOn w:val="Fontepargpadro"/>
    <w:uiPriority w:val="99"/>
    <w:unhideWhenUsed/>
    <w:rsid w:val="001B6BCE"/>
    <w:rPr>
      <w:color w:val="0000FF"/>
      <w:u w:val="single"/>
    </w:rPr>
  </w:style>
  <w:style w:type="character" w:customStyle="1" w:styleId="apple-tab-span">
    <w:name w:val="apple-tab-span"/>
    <w:basedOn w:val="Fontepargpadro"/>
    <w:rsid w:val="001B6BCE"/>
  </w:style>
  <w:style w:type="paragraph" w:styleId="PargrafodaLista">
    <w:name w:val="List Paragraph"/>
    <w:basedOn w:val="Normal"/>
    <w:uiPriority w:val="34"/>
    <w:qFormat/>
    <w:rsid w:val="00AF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0731">
      <w:bodyDiv w:val="1"/>
      <w:marLeft w:val="0"/>
      <w:marRight w:val="0"/>
      <w:marTop w:val="0"/>
      <w:marBottom w:val="0"/>
      <w:divBdr>
        <w:top w:val="none" w:sz="0" w:space="0" w:color="auto"/>
        <w:left w:val="none" w:sz="0" w:space="0" w:color="auto"/>
        <w:bottom w:val="none" w:sz="0" w:space="0" w:color="auto"/>
        <w:right w:val="none" w:sz="0" w:space="0" w:color="auto"/>
      </w:divBdr>
    </w:div>
    <w:div w:id="1739982593">
      <w:bodyDiv w:val="1"/>
      <w:marLeft w:val="0"/>
      <w:marRight w:val="0"/>
      <w:marTop w:val="0"/>
      <w:marBottom w:val="0"/>
      <w:divBdr>
        <w:top w:val="none" w:sz="0" w:space="0" w:color="auto"/>
        <w:left w:val="none" w:sz="0" w:space="0" w:color="auto"/>
        <w:bottom w:val="none" w:sz="0" w:space="0" w:color="auto"/>
        <w:right w:val="none" w:sz="0" w:space="0" w:color="auto"/>
      </w:divBdr>
      <w:divsChild>
        <w:div w:id="913316400">
          <w:marLeft w:val="-115"/>
          <w:marRight w:val="0"/>
          <w:marTop w:val="0"/>
          <w:marBottom w:val="0"/>
          <w:divBdr>
            <w:top w:val="none" w:sz="0" w:space="0" w:color="auto"/>
            <w:left w:val="none" w:sz="0" w:space="0" w:color="auto"/>
            <w:bottom w:val="none" w:sz="0" w:space="0" w:color="auto"/>
            <w:right w:val="none" w:sz="0" w:space="0" w:color="auto"/>
          </w:divBdr>
        </w:div>
        <w:div w:id="566691383">
          <w:marLeft w:val="-115"/>
          <w:marRight w:val="0"/>
          <w:marTop w:val="0"/>
          <w:marBottom w:val="0"/>
          <w:divBdr>
            <w:top w:val="none" w:sz="0" w:space="0" w:color="auto"/>
            <w:left w:val="none" w:sz="0" w:space="0" w:color="auto"/>
            <w:bottom w:val="none" w:sz="0" w:space="0" w:color="auto"/>
            <w:right w:val="none" w:sz="0" w:space="0" w:color="auto"/>
          </w:divBdr>
        </w:div>
        <w:div w:id="18245579">
          <w:marLeft w:val="-7"/>
          <w:marRight w:val="0"/>
          <w:marTop w:val="0"/>
          <w:marBottom w:val="0"/>
          <w:divBdr>
            <w:top w:val="none" w:sz="0" w:space="0" w:color="auto"/>
            <w:left w:val="none" w:sz="0" w:space="0" w:color="auto"/>
            <w:bottom w:val="none" w:sz="0" w:space="0" w:color="auto"/>
            <w:right w:val="none" w:sz="0" w:space="0" w:color="auto"/>
          </w:divBdr>
        </w:div>
        <w:div w:id="1953005118">
          <w:marLeft w:val="-7"/>
          <w:marRight w:val="0"/>
          <w:marTop w:val="0"/>
          <w:marBottom w:val="0"/>
          <w:divBdr>
            <w:top w:val="none" w:sz="0" w:space="0" w:color="auto"/>
            <w:left w:val="none" w:sz="0" w:space="0" w:color="auto"/>
            <w:bottom w:val="none" w:sz="0" w:space="0" w:color="auto"/>
            <w:right w:val="none" w:sz="0" w:space="0" w:color="auto"/>
          </w:divBdr>
        </w:div>
        <w:div w:id="1671983440">
          <w:marLeft w:val="-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2F0E-F4C7-4F37-AB37-CCB5FE2F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BEINEKE</dc:creator>
  <cp:lastModifiedBy>LUCINDA ROSARIA DE CARVALHO LAPOLLI</cp:lastModifiedBy>
  <cp:revision>3</cp:revision>
  <cp:lastPrinted>2017-04-12T11:53:00Z</cp:lastPrinted>
  <dcterms:created xsi:type="dcterms:W3CDTF">2017-04-12T12:02:00Z</dcterms:created>
  <dcterms:modified xsi:type="dcterms:W3CDTF">2017-04-12T12:03:00Z</dcterms:modified>
</cp:coreProperties>
</file>